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/>
      </w:pPr>
      <w:r w:rsidDel="00000000" w:rsidR="00000000" w:rsidRPr="00000000">
        <w:rPr>
          <w:rtl w:val="0"/>
        </w:rPr>
        <w:t xml:space="preserve">Задание на проект: Мениджър на отпуски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Бърз преглед</w:t>
      </w:r>
    </w:p>
    <w:p w:rsidR="00000000" w:rsidDel="00000000" w:rsidP="00000000" w:rsidRDefault="00000000" w:rsidRPr="00000000" w14:paraId="00000004">
      <w:pPr>
        <w:ind w:firstLine="360"/>
        <w:jc w:val="both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Мениджърът на отпуски (“Vacation Manager”) е система, която служи за управлението на отпуски в рамките на дадена организация. Нещо повече, системата се използва за управление на проекти, екипи и роли в организацията. Поддържа се подаване на заявка за платен, неплатен и болничен отпуск. Заявката трябва да бъде одобрена от лидера на екипа или управителя (CEO) на компанията.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Компоненти</w:t>
      </w:r>
    </w:p>
    <w:p w:rsidR="00000000" w:rsidDel="00000000" w:rsidP="00000000" w:rsidRDefault="00000000" w:rsidRPr="00000000" w14:paraId="00000006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Vacation Manager се състои от два основни компонента –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база от данни</w:t>
      </w:r>
      <w:r w:rsidDel="00000000" w:rsidR="00000000" w:rsidRPr="00000000">
        <w:rPr>
          <w:sz w:val="24"/>
          <w:szCs w:val="24"/>
          <w:rtl w:val="0"/>
        </w:rPr>
        <w:t xml:space="preserve"> и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уеб приложение</w:t>
      </w:r>
      <w:r w:rsidDel="00000000" w:rsidR="00000000" w:rsidRPr="00000000">
        <w:rPr>
          <w:sz w:val="24"/>
          <w:szCs w:val="24"/>
          <w:rtl w:val="0"/>
        </w:rPr>
        <w:t xml:space="preserve"> със слой, комуникиращ с базата от данни. </w:t>
      </w:r>
    </w:p>
    <w:p w:rsidR="00000000" w:rsidDel="00000000" w:rsidP="00000000" w:rsidRDefault="00000000" w:rsidRPr="00000000" w14:paraId="00000007">
      <w:pPr>
        <w:pStyle w:val="Heading2"/>
        <w:numPr>
          <w:ilvl w:val="0"/>
          <w:numId w:val="4"/>
        </w:numPr>
        <w:ind w:left="360" w:hanging="360"/>
        <w:rPr/>
      </w:pPr>
      <w:r w:rsidDel="00000000" w:rsidR="00000000" w:rsidRPr="00000000">
        <w:rPr>
          <w:rtl w:val="0"/>
        </w:rPr>
        <w:t xml:space="preserve">Функционалност</w:t>
      </w:r>
    </w:p>
    <w:p w:rsidR="00000000" w:rsidDel="00000000" w:rsidP="00000000" w:rsidRDefault="00000000" w:rsidRPr="00000000" w14:paraId="00000008">
      <w:pPr>
        <w:pStyle w:val="Heading3"/>
        <w:rPr/>
      </w:pPr>
      <w:r w:rsidDel="00000000" w:rsidR="00000000" w:rsidRPr="00000000">
        <w:rPr>
          <w:rtl w:val="0"/>
        </w:rPr>
        <w:t xml:space="preserve">Потребители</w:t>
      </w:r>
    </w:p>
    <w:p w:rsidR="00000000" w:rsidDel="00000000" w:rsidP="00000000" w:rsidRDefault="00000000" w:rsidRPr="00000000" w14:paraId="00000009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Системата работи с потребители и всеки потребител има потребителско име и парола за достъп до функционалността на системата. Всеки потребител трябва да има: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потребителско име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парола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собствено име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екип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Допълнително, според ролята си даден потребител може да има воден от него екип. Всеки потребител трябва да може да изпраща и разглежда изпратените от него заявки за платен, неплатен и болничен отпуск. Системата поддържа CRUD операции за потребители, като те са достъпни само за потребители с роля “CEO”. Освен това, система има изглед за показване на всички потребители (странициране), както и филтрирането им (търсене по потребителско име, собствено име, фамилия или роля). Възможно е показването на изглед с детайлна информация за всеки потребител, откъдето може и да се зададе екип, към който да принадлежи потребителя.</w:t>
      </w:r>
    </w:p>
    <w:p w:rsidR="00000000" w:rsidDel="00000000" w:rsidP="00000000" w:rsidRDefault="00000000" w:rsidRPr="00000000" w14:paraId="00000010">
      <w:pPr>
        <w:pStyle w:val="Heading3"/>
        <w:rPr/>
      </w:pPr>
      <w:r w:rsidDel="00000000" w:rsidR="00000000" w:rsidRPr="00000000">
        <w:rPr>
          <w:rtl w:val="0"/>
        </w:rPr>
        <w:t xml:space="preserve">Роли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Ролите в системата са както следва: “CEO”, “Developer”, “Team Lead” и “Unassigned” за потребители, които още не са получили своята роля. Всяка роля има само име и потребители, които са назначени на ролята. Съществува изглед за показване на всички роли заедно с броя на потребителите, които имат тази роля. Системата поддържа CRUD операции за ролите, като отново те са достъпни за потребителите с роля CEO. Възможно е показването на всички потребители от дадена роля.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rPr/>
      </w:pPr>
      <w:r w:rsidDel="00000000" w:rsidR="00000000" w:rsidRPr="00000000">
        <w:rPr>
          <w:rtl w:val="0"/>
        </w:rPr>
        <w:t xml:space="preserve">Екипи</w:t>
      </w:r>
    </w:p>
    <w:p w:rsidR="00000000" w:rsidDel="00000000" w:rsidP="00000000" w:rsidRDefault="00000000" w:rsidRPr="00000000" w14:paraId="00000013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Всеки потребител може да бъде част от екипа, всеки екип си има: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име на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проект, по който работи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разработчици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лидер на екипа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Аналогично, системата поддържа CRUD операции за екип, както и изгледи подобни на тези за потребител. Екипите могат да се филтрират по име на проект или име на екипа. На страницата с детайли се показват всички разработчици, които са в екипа, кой е лидерът и цялата информация относно екипа + опция да се премахне, добави член на екипа.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/>
      </w:pPr>
      <w:r w:rsidDel="00000000" w:rsidR="00000000" w:rsidRPr="00000000">
        <w:rPr>
          <w:rtl w:val="0"/>
        </w:rPr>
        <w:t xml:space="preserve">Отпуски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Потребителят трябва да има възможност да прави заявки за отпуск, като възможните опции са за платен, неплатен и болничен отпуск. В общия случай заявката трябва да има: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потребител, заявил отпуската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- от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– до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създаване на заявката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одобрена (вярно или невярно)</w:t>
      </w:r>
    </w:p>
    <w:p w:rsidR="00000000" w:rsidDel="00000000" w:rsidP="00000000" w:rsidRDefault="00000000" w:rsidRPr="00000000" w14:paraId="00000020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Дадена заявка може да се одобрява само от по-високостоящ служител, т.е. CEO или лидерът на екипа, в който е даден потребител. Ако самият лидер е в отпуск, заявката може да бъде одобрена отново от по-високостоящ. </w:t>
      </w:r>
    </w:p>
    <w:p w:rsidR="00000000" w:rsidDel="00000000" w:rsidP="00000000" w:rsidRDefault="00000000" w:rsidRPr="00000000" w14:paraId="00000021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Всеки потребител трябва да има възможност да вижда своите заявки, да ги трие преди да бъдат одобрени, да ги редактира и да изпраща нови. </w:t>
      </w:r>
    </w:p>
    <w:p w:rsidR="00000000" w:rsidDel="00000000" w:rsidP="00000000" w:rsidRDefault="00000000" w:rsidRPr="00000000" w14:paraId="00000022">
      <w:pPr>
        <w:ind w:firstLine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Потребителите с роля „Team Lead” или ”CEO” могат да одобряват заявки изпратени съответно от членове на водения екип, от всички служители (CEO). В противен случай заявката може да бъде изтрита.</w:t>
      </w:r>
    </w:p>
    <w:sectPr>
      <w:headerReference r:id="rId6" w:type="default"/>
      <w:pgSz w:h="16834" w:w="11909" w:orient="portrait"/>
      <w:pgMar w:bottom="1077" w:top="567" w:left="737" w:right="737" w:header="567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80" w:line="240" w:lineRule="auto"/>
      <w:ind w:left="0" w:right="0" w:hanging="1134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120" w:before="8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200" w:lineRule="auto"/>
    </w:pPr>
    <w:rPr>
      <w:b w:val="1"/>
      <w:color w:val="642d08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200" w:lineRule="auto"/>
      <w:ind w:left="360" w:hanging="360"/>
    </w:pPr>
    <w:rPr>
      <w:b w:val="1"/>
      <w:color w:val="7c380a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b w:val="1"/>
      <w:color w:val="8f400b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120" w:lineRule="auto"/>
    </w:pPr>
    <w:rPr>
      <w:b w:val="1"/>
      <w:color w:val="a34a0d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b w:val="1"/>
      <w:color w:val="b2500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